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71B6">
        <w:rPr>
          <w:rFonts w:ascii="Times New Roman" w:eastAsia="Times New Roman" w:hAnsi="Times New Roman"/>
          <w:sz w:val="24"/>
          <w:szCs w:val="24"/>
          <w:lang w:eastAsia="it-IT"/>
        </w:rPr>
        <w:t>Circolare 14 marzo 2000 - Interpretazione art. 16 della l. 526/1999 requisiti per l'iscrizione negli albi professionali - residenza - domicilio professionale</w:t>
      </w: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71B6">
        <w:rPr>
          <w:rFonts w:ascii="Times New Roman" w:eastAsia="Times New Roman" w:hAnsi="Times New Roman"/>
          <w:sz w:val="24"/>
          <w:szCs w:val="24"/>
          <w:lang w:eastAsia="it-IT"/>
        </w:rPr>
        <w:t>14 marzo 2000</w:t>
      </w: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71B6">
        <w:rPr>
          <w:rFonts w:ascii="Times New Roman" w:eastAsia="Times New Roman" w:hAnsi="Times New Roman"/>
          <w:sz w:val="24"/>
          <w:szCs w:val="24"/>
          <w:lang w:eastAsia="it-IT"/>
        </w:rPr>
        <w:t>DIREZIONE GENERALE DEGLI AFFARI CIVILI E DELLE LIBERE PROFESSIONI</w:t>
      </w: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71B6">
        <w:rPr>
          <w:rFonts w:ascii="Times New Roman" w:eastAsia="Times New Roman" w:hAnsi="Times New Roman"/>
          <w:sz w:val="24"/>
          <w:szCs w:val="24"/>
          <w:lang w:eastAsia="it-IT"/>
        </w:rPr>
        <w:t>UFFICIO VII</w:t>
      </w: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71B6">
        <w:rPr>
          <w:rFonts w:ascii="Times New Roman" w:eastAsia="Times New Roman" w:hAnsi="Times New Roman"/>
          <w:sz w:val="24"/>
          <w:szCs w:val="24"/>
          <w:lang w:eastAsia="it-IT"/>
        </w:rPr>
        <w:t>14 marzo 2000</w:t>
      </w: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71B6">
        <w:rPr>
          <w:rFonts w:ascii="Times New Roman" w:eastAsia="Times New Roman" w:hAnsi="Times New Roman"/>
          <w:sz w:val="24"/>
          <w:szCs w:val="24"/>
          <w:lang w:eastAsia="it-IT"/>
        </w:rPr>
        <w:t>A tutti i Consigli Nazionali</w:t>
      </w: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71B6">
        <w:rPr>
          <w:rFonts w:ascii="Times New Roman" w:eastAsia="Times New Roman" w:hAnsi="Times New Roman"/>
          <w:sz w:val="24"/>
          <w:szCs w:val="24"/>
          <w:lang w:eastAsia="it-IT"/>
        </w:rPr>
        <w:t>sottoposti alla vigilanza del Ministero della Giustizia</w:t>
      </w: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71B6">
        <w:rPr>
          <w:rFonts w:ascii="Times New Roman" w:eastAsia="Times New Roman" w:hAnsi="Times New Roman"/>
          <w:sz w:val="24"/>
          <w:szCs w:val="24"/>
          <w:lang w:eastAsia="it-IT"/>
        </w:rPr>
        <w:t>LORO SEDI</w:t>
      </w: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71B6">
        <w:rPr>
          <w:rFonts w:ascii="Times New Roman" w:eastAsia="Times New Roman" w:hAnsi="Times New Roman"/>
          <w:sz w:val="24"/>
          <w:szCs w:val="24"/>
          <w:lang w:eastAsia="it-IT"/>
        </w:rPr>
        <w:t>Poiché sono giunti a questo Ufficio richieste in merito all'interpretazione da dare all'art. 16 della legge 21 dicembre 1999 n. 526 - ferma restando l'autonomia dei Consigli Nazionali in indirizzo nell'interpretazione delle norme di legge -, si ritiene opportuno osservare quanto segue.</w:t>
      </w: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71B6">
        <w:rPr>
          <w:rFonts w:ascii="Times New Roman" w:eastAsia="Times New Roman" w:hAnsi="Times New Roman"/>
          <w:sz w:val="24"/>
          <w:szCs w:val="24"/>
          <w:lang w:eastAsia="it-IT"/>
        </w:rPr>
        <w:t xml:space="preserve">Preliminarmente si deve rilevare che l'art. 16 della L. n. 526/99, pur facendo parte della 'legge comunitaria' - che recependo alcune direttive comunitarie, fissa alcuni principi generali e attribuisce al Governo la delega ad emanare i successivi decreti legislativi - non trova riferimenti in direttive specifiche e, quindi, per la sua </w:t>
      </w:r>
      <w:r w:rsidRPr="000471B6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attuazione non è necessario attendere l'emanazione di un apposito decreto legislativo.</w:t>
      </w: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71B6">
        <w:rPr>
          <w:rFonts w:ascii="Times New Roman" w:eastAsia="Times New Roman" w:hAnsi="Times New Roman"/>
          <w:sz w:val="24"/>
          <w:szCs w:val="24"/>
          <w:lang w:eastAsia="it-IT"/>
        </w:rPr>
        <w:t xml:space="preserve">L'immediata </w:t>
      </w:r>
      <w:proofErr w:type="spellStart"/>
      <w:r w:rsidRPr="000471B6">
        <w:rPr>
          <w:rFonts w:ascii="Times New Roman" w:eastAsia="Times New Roman" w:hAnsi="Times New Roman"/>
          <w:sz w:val="24"/>
          <w:szCs w:val="24"/>
          <w:lang w:eastAsia="it-IT"/>
        </w:rPr>
        <w:t>precettività</w:t>
      </w:r>
      <w:proofErr w:type="spellEnd"/>
      <w:r w:rsidRPr="000471B6">
        <w:rPr>
          <w:rFonts w:ascii="Times New Roman" w:eastAsia="Times New Roman" w:hAnsi="Times New Roman"/>
          <w:sz w:val="24"/>
          <w:szCs w:val="24"/>
          <w:lang w:eastAsia="it-IT"/>
        </w:rPr>
        <w:t xml:space="preserve"> della norma pone problemi a livello interpretativo, poiché, disponendo che "per i cittadini degli Stati membri dell'Unione Europea, ai fini dell'iscrizione in albi, elenchi o registri, il domicilio professionale è equiparato alla residenza", sembra non prevedere differenze tra cittadini italiani e cittadini stranieri appartenenti a Stati facenti parte dell'Unione Europea.</w:t>
      </w: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71B6">
        <w:rPr>
          <w:rFonts w:ascii="Times New Roman" w:eastAsia="Times New Roman" w:hAnsi="Times New Roman"/>
          <w:sz w:val="24"/>
          <w:szCs w:val="24"/>
          <w:lang w:eastAsia="it-IT"/>
        </w:rPr>
        <w:t xml:space="preserve">A parere di questo Ufficio, la </w:t>
      </w:r>
      <w:proofErr w:type="spellStart"/>
      <w:r w:rsidRPr="000471B6">
        <w:rPr>
          <w:rFonts w:ascii="Times New Roman" w:eastAsia="Times New Roman" w:hAnsi="Times New Roman"/>
          <w:sz w:val="24"/>
          <w:szCs w:val="24"/>
          <w:lang w:eastAsia="it-IT"/>
        </w:rPr>
        <w:t>ratio</w:t>
      </w:r>
      <w:proofErr w:type="spellEnd"/>
      <w:r w:rsidRPr="000471B6">
        <w:rPr>
          <w:rFonts w:ascii="Times New Roman" w:eastAsia="Times New Roman" w:hAnsi="Times New Roman"/>
          <w:sz w:val="24"/>
          <w:szCs w:val="24"/>
          <w:lang w:eastAsia="it-IT"/>
        </w:rPr>
        <w:t xml:space="preserve"> della norma è senz'altro quella di svincolare la facoltà di iscrizione all'albo dalla residenza dell'interessato.</w:t>
      </w: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71B6">
        <w:rPr>
          <w:rFonts w:ascii="Times New Roman" w:eastAsia="Times New Roman" w:hAnsi="Times New Roman"/>
          <w:sz w:val="24"/>
          <w:szCs w:val="24"/>
          <w:lang w:eastAsia="it-IT"/>
        </w:rPr>
        <w:t>Il tenore letterale del citato art. 16 non consente di differenziare la posizione del cittadino italiano rispetto a quella dei cittadini di altri Stati membri dell'Unione Europea.</w:t>
      </w: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71B6">
        <w:rPr>
          <w:rFonts w:ascii="Times New Roman" w:eastAsia="Times New Roman" w:hAnsi="Times New Roman"/>
          <w:sz w:val="24"/>
          <w:szCs w:val="24"/>
          <w:lang w:eastAsia="it-IT"/>
        </w:rPr>
        <w:t>Peraltro, mantenere il requisito della residenza per i cittadini italiani non sembra giustificato neanche sotto il profilo del potere di vigilanza attribuito al Consiglio dell'Ordine o del Collegio. Vi è chi sostiene che l'Organo professionale potrebbe svolgere meglio il suo potere di vigilanza se l'iscritto fosse residente nell'ambito territoriale ove ha sede l'Ordine o il Collegio. Ma tale argomentazione non appare fondata, poiché l'iscritto può svolgere la sua attività ovunque (nel territorio nazionale) e, quindi, i compiti di vigilanza possono essere meglio svolti dal Consiglio che ha sede nel luogo ove l'iscritto ha la sede professionale anziché nel luogo ove l'iscritto è residente ma che non costituisce la sede principale dei suoi affari. E' nello studio professionale, infatti, che il professionista svolge la sua attività e ciò rileva sotto l'aspetto della vigilanza. Quindi, è il Consiglio dell'Ordine o del Collegio che ha sede in tale ambito territoriale che può meglio svolgere i suoi compiti istituzionali.</w:t>
      </w: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71B6">
        <w:rPr>
          <w:rFonts w:ascii="Times New Roman" w:eastAsia="Times New Roman" w:hAnsi="Times New Roman"/>
          <w:sz w:val="24"/>
          <w:szCs w:val="24"/>
          <w:lang w:eastAsia="it-IT"/>
        </w:rPr>
        <w:t xml:space="preserve">Peraltro, escludendo che l'art. 16 possa applicarsi anche agli italiani si creerebbero ingiustificate disparità di trattamento, in quanto allo straniero che, ad esempio, stabilisse il suo domicilio professionale a Parma sarebbe consentito di risiedere a </w:t>
      </w:r>
      <w:r w:rsidRPr="000471B6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Parigi, mentre il professionista italiano che svolgesse la sua attività a Parma dovrebbe obbligatoriamente risiedere nella stessa città.</w:t>
      </w: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71B6">
        <w:rPr>
          <w:rFonts w:ascii="Times New Roman" w:eastAsia="Times New Roman" w:hAnsi="Times New Roman"/>
          <w:sz w:val="24"/>
          <w:szCs w:val="24"/>
          <w:lang w:eastAsia="it-IT"/>
        </w:rPr>
        <w:t>Alla luce delle argomentazioni che precedono questo Ufficio ritiene che il citato art. 16 della l. n. 526/99 debba essere applicato sia ai cittadini italiani che ai cittadini stranieri appartenenti a Stati membri dell'Unione Europea.</w:t>
      </w: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71B6">
        <w:rPr>
          <w:rFonts w:ascii="Times New Roman" w:eastAsia="Times New Roman" w:hAnsi="Times New Roman"/>
          <w:sz w:val="24"/>
          <w:szCs w:val="24"/>
          <w:lang w:eastAsia="it-IT"/>
        </w:rPr>
        <w:t>Tanto si rappresenta per opportuna conoscenza e per le valutazioni di competenza.</w:t>
      </w: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71B6">
        <w:rPr>
          <w:rFonts w:ascii="Times New Roman" w:eastAsia="Times New Roman" w:hAnsi="Times New Roman"/>
          <w:sz w:val="24"/>
          <w:szCs w:val="24"/>
          <w:lang w:eastAsia="it-IT"/>
        </w:rPr>
        <w:t>Il Direttore dell'Ufficio</w:t>
      </w: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71B6">
        <w:rPr>
          <w:rFonts w:ascii="Times New Roman" w:eastAsia="Times New Roman" w:hAnsi="Times New Roman"/>
          <w:sz w:val="24"/>
          <w:szCs w:val="24"/>
          <w:lang w:eastAsia="it-IT"/>
        </w:rPr>
        <w:t xml:space="preserve">Cons. Stefano </w:t>
      </w:r>
      <w:proofErr w:type="spellStart"/>
      <w:r w:rsidRPr="000471B6">
        <w:rPr>
          <w:rFonts w:ascii="Times New Roman" w:eastAsia="Times New Roman" w:hAnsi="Times New Roman"/>
          <w:sz w:val="24"/>
          <w:szCs w:val="24"/>
          <w:lang w:eastAsia="it-IT"/>
        </w:rPr>
        <w:t>Racheli</w:t>
      </w:r>
      <w:proofErr w:type="spellEnd"/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71B6">
        <w:rPr>
          <w:rFonts w:ascii="Times New Roman" w:eastAsia="Times New Roman" w:hAnsi="Times New Roman"/>
          <w:sz w:val="24"/>
          <w:szCs w:val="24"/>
          <w:lang w:eastAsia="it-IT"/>
        </w:rPr>
        <w:t>Legislazione</w:t>
      </w: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471B6" w:rsidRPr="000471B6" w:rsidRDefault="000471B6" w:rsidP="000471B6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0471B6">
        <w:rPr>
          <w:rFonts w:ascii="Times New Roman" w:eastAsia="Times New Roman" w:hAnsi="Times New Roman"/>
          <w:sz w:val="24"/>
          <w:szCs w:val="24"/>
          <w:lang w:eastAsia="it-IT"/>
        </w:rPr>
        <w:t xml:space="preserve">    L. 21 dicembre 1999 n. 526</w:t>
      </w:r>
    </w:p>
    <w:p w:rsidR="000576C2" w:rsidRPr="000576C2" w:rsidRDefault="000576C2" w:rsidP="000576C2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sectPr w:rsidR="000576C2" w:rsidRPr="000576C2" w:rsidSect="007517FA">
      <w:pgSz w:w="11906" w:h="16838"/>
      <w:pgMar w:top="2127" w:right="2267" w:bottom="198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27AAC"/>
    <w:multiLevelType w:val="hybridMultilevel"/>
    <w:tmpl w:val="769CD2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9"/>
  <w:hyphenationZone w:val="283"/>
  <w:characterSpacingControl w:val="doNotCompress"/>
  <w:compat/>
  <w:rsids>
    <w:rsidRoot w:val="006E2A46"/>
    <w:rsid w:val="00001B9C"/>
    <w:rsid w:val="000153D4"/>
    <w:rsid w:val="00026409"/>
    <w:rsid w:val="000471B6"/>
    <w:rsid w:val="000576C2"/>
    <w:rsid w:val="000656F0"/>
    <w:rsid w:val="000751A2"/>
    <w:rsid w:val="000B6D88"/>
    <w:rsid w:val="000C0D87"/>
    <w:rsid w:val="000C5107"/>
    <w:rsid w:val="000C5BC0"/>
    <w:rsid w:val="00123084"/>
    <w:rsid w:val="00130F4C"/>
    <w:rsid w:val="001F3E8B"/>
    <w:rsid w:val="001F6BA6"/>
    <w:rsid w:val="00214BE3"/>
    <w:rsid w:val="0025129B"/>
    <w:rsid w:val="002D5B80"/>
    <w:rsid w:val="002E3B1D"/>
    <w:rsid w:val="002F490A"/>
    <w:rsid w:val="00300957"/>
    <w:rsid w:val="00303A73"/>
    <w:rsid w:val="00304E89"/>
    <w:rsid w:val="0036451F"/>
    <w:rsid w:val="00373024"/>
    <w:rsid w:val="003A3DCE"/>
    <w:rsid w:val="004242FA"/>
    <w:rsid w:val="00472BF1"/>
    <w:rsid w:val="0049382A"/>
    <w:rsid w:val="004A7302"/>
    <w:rsid w:val="004C44B8"/>
    <w:rsid w:val="00516621"/>
    <w:rsid w:val="00545526"/>
    <w:rsid w:val="005640E2"/>
    <w:rsid w:val="00566BF9"/>
    <w:rsid w:val="0057109C"/>
    <w:rsid w:val="00584540"/>
    <w:rsid w:val="00590A4C"/>
    <w:rsid w:val="005F132D"/>
    <w:rsid w:val="00602944"/>
    <w:rsid w:val="00641876"/>
    <w:rsid w:val="006B76BB"/>
    <w:rsid w:val="006C1474"/>
    <w:rsid w:val="006E2A46"/>
    <w:rsid w:val="00710A4C"/>
    <w:rsid w:val="007517FA"/>
    <w:rsid w:val="007846F7"/>
    <w:rsid w:val="0079145F"/>
    <w:rsid w:val="007A6314"/>
    <w:rsid w:val="0080338A"/>
    <w:rsid w:val="008342D3"/>
    <w:rsid w:val="00870231"/>
    <w:rsid w:val="00872D03"/>
    <w:rsid w:val="008F7E68"/>
    <w:rsid w:val="009B1124"/>
    <w:rsid w:val="009E12F3"/>
    <w:rsid w:val="009F1C9C"/>
    <w:rsid w:val="00AD04F0"/>
    <w:rsid w:val="00AF1D29"/>
    <w:rsid w:val="00AF2C5D"/>
    <w:rsid w:val="00B30B42"/>
    <w:rsid w:val="00B44F51"/>
    <w:rsid w:val="00B869FB"/>
    <w:rsid w:val="00B9364D"/>
    <w:rsid w:val="00BE5FFE"/>
    <w:rsid w:val="00C93F97"/>
    <w:rsid w:val="00D06E12"/>
    <w:rsid w:val="00D124C1"/>
    <w:rsid w:val="00D263AB"/>
    <w:rsid w:val="00D523D3"/>
    <w:rsid w:val="00D648CE"/>
    <w:rsid w:val="00D67CC8"/>
    <w:rsid w:val="00D93989"/>
    <w:rsid w:val="00DC5C47"/>
    <w:rsid w:val="00DE2B94"/>
    <w:rsid w:val="00E3511F"/>
    <w:rsid w:val="00E44944"/>
    <w:rsid w:val="00E5646D"/>
    <w:rsid w:val="00E72511"/>
    <w:rsid w:val="00E81743"/>
    <w:rsid w:val="00F060E6"/>
    <w:rsid w:val="00F74AB9"/>
    <w:rsid w:val="00F94C35"/>
    <w:rsid w:val="00FA33B2"/>
    <w:rsid w:val="00FD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 strokecolor="none [3212]">
      <v:fill color="white"/>
      <v:stroke 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B8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A4C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7A6314"/>
    <w:pPr>
      <w:suppressAutoHyphens/>
      <w:overflowPunct w:val="0"/>
      <w:autoSpaceDE w:val="0"/>
      <w:spacing w:after="0" w:line="48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7A6314"/>
    <w:rPr>
      <w:rFonts w:ascii="Times New Roman" w:eastAsia="Times New Roman" w:hAnsi="Times New Roman"/>
      <w:sz w:val="24"/>
      <w:lang w:eastAsia="ar-SA"/>
    </w:rPr>
  </w:style>
  <w:style w:type="character" w:customStyle="1" w:styleId="highlight">
    <w:name w:val="highlight"/>
    <w:basedOn w:val="Carpredefinitoparagrafo"/>
    <w:rsid w:val="00F060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024"/>
    <w:rPr>
      <w:rFonts w:ascii="Tahoma" w:hAnsi="Tahoma" w:cs="Tahoma"/>
      <w:sz w:val="16"/>
      <w:szCs w:val="16"/>
      <w:lang w:eastAsia="en-US"/>
    </w:rPr>
  </w:style>
  <w:style w:type="paragraph" w:customStyle="1" w:styleId="parar1">
    <w:name w:val="parar1"/>
    <w:basedOn w:val="Normale"/>
    <w:rsid w:val="00F74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evidenziato">
    <w:name w:val="evidenziato"/>
    <w:basedOn w:val="Normale"/>
    <w:rsid w:val="00F74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racenter">
    <w:name w:val="paracenter"/>
    <w:basedOn w:val="Normale"/>
    <w:rsid w:val="00F74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rar2">
    <w:name w:val="parar2"/>
    <w:basedOn w:val="Normale"/>
    <w:rsid w:val="00F74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74AB9"/>
    <w:rPr>
      <w:color w:val="0000FF"/>
      <w:u w:val="single"/>
    </w:rPr>
  </w:style>
  <w:style w:type="paragraph" w:customStyle="1" w:styleId="grassetto">
    <w:name w:val="grassetto"/>
    <w:basedOn w:val="Normale"/>
    <w:rsid w:val="00057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5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576C2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15BA-9B34-4F7E-8EB6-CC1824B2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 Pellacani</cp:lastModifiedBy>
  <cp:revision>3</cp:revision>
  <cp:lastPrinted>2015-02-06T09:43:00Z</cp:lastPrinted>
  <dcterms:created xsi:type="dcterms:W3CDTF">2015-11-03T19:15:00Z</dcterms:created>
  <dcterms:modified xsi:type="dcterms:W3CDTF">2015-11-03T19:19:00Z</dcterms:modified>
</cp:coreProperties>
</file>