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8F" w:rsidRPr="00835E24" w:rsidRDefault="00B51C8F" w:rsidP="00DE5090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40"/>
          <w:szCs w:val="40"/>
        </w:rPr>
      </w:pPr>
      <w:bookmarkStart w:id="0" w:name="_GoBack"/>
      <w:bookmarkEnd w:id="0"/>
      <w:r w:rsidRPr="00835E24">
        <w:rPr>
          <w:rFonts w:ascii="ArialNarrow" w:hAnsi="ArialNarrow" w:cs="ArialNarrow"/>
          <w:sz w:val="40"/>
          <w:szCs w:val="40"/>
        </w:rPr>
        <w:t xml:space="preserve">Verbale incontro della </w:t>
      </w:r>
      <w:r w:rsidR="00DE5090" w:rsidRPr="00835E24">
        <w:rPr>
          <w:rFonts w:ascii="ArialNarrow" w:hAnsi="ArialNarrow" w:cs="ArialNarrow"/>
          <w:sz w:val="40"/>
          <w:szCs w:val="40"/>
        </w:rPr>
        <w:t>C</w:t>
      </w:r>
      <w:r w:rsidRPr="00835E24">
        <w:rPr>
          <w:rFonts w:ascii="ArialNarrow" w:hAnsi="ArialNarrow" w:cs="ArialNarrow"/>
          <w:sz w:val="40"/>
          <w:szCs w:val="40"/>
        </w:rPr>
        <w:t xml:space="preserve">ommissione </w:t>
      </w:r>
      <w:r w:rsidR="001A31D2">
        <w:rPr>
          <w:rFonts w:ascii="ArialNarrow" w:hAnsi="ArialNarrow" w:cs="ArialNarrow"/>
          <w:sz w:val="40"/>
          <w:szCs w:val="40"/>
        </w:rPr>
        <w:t>Salute e Sicurezza</w:t>
      </w:r>
      <w:r w:rsidRPr="00835E24">
        <w:rPr>
          <w:rFonts w:ascii="ArialNarrow" w:hAnsi="ArialNarrow" w:cs="ArialNarrow"/>
          <w:sz w:val="40"/>
          <w:szCs w:val="40"/>
        </w:rPr>
        <w:t xml:space="preserve"> del </w:t>
      </w:r>
      <w:r w:rsidR="00C66CEA">
        <w:rPr>
          <w:rFonts w:ascii="ArialNarrow" w:hAnsi="ArialNarrow" w:cs="ArialNarrow"/>
          <w:b/>
          <w:sz w:val="40"/>
          <w:szCs w:val="40"/>
          <w:u w:val="single"/>
        </w:rPr>
        <w:t>1</w:t>
      </w:r>
      <w:r w:rsidR="00CA2F1A">
        <w:rPr>
          <w:rFonts w:ascii="ArialNarrow" w:hAnsi="ArialNarrow" w:cs="ArialNarrow"/>
          <w:b/>
          <w:sz w:val="40"/>
          <w:szCs w:val="40"/>
          <w:u w:val="single"/>
        </w:rPr>
        <w:t>2</w:t>
      </w:r>
      <w:r w:rsidRPr="00835E24">
        <w:rPr>
          <w:rFonts w:ascii="ArialNarrow" w:hAnsi="ArialNarrow" w:cs="ArialNarrow"/>
          <w:b/>
          <w:sz w:val="40"/>
          <w:szCs w:val="40"/>
          <w:u w:val="single"/>
        </w:rPr>
        <w:t>/</w:t>
      </w:r>
      <w:r w:rsidR="00E454F0">
        <w:rPr>
          <w:rFonts w:ascii="ArialNarrow" w:hAnsi="ArialNarrow" w:cs="ArialNarrow"/>
          <w:b/>
          <w:sz w:val="40"/>
          <w:szCs w:val="40"/>
          <w:u w:val="single"/>
        </w:rPr>
        <w:t>1</w:t>
      </w:r>
      <w:r w:rsidR="00CA2F1A">
        <w:rPr>
          <w:rFonts w:ascii="ArialNarrow" w:hAnsi="ArialNarrow" w:cs="ArialNarrow"/>
          <w:b/>
          <w:sz w:val="40"/>
          <w:szCs w:val="40"/>
          <w:u w:val="single"/>
        </w:rPr>
        <w:t>2</w:t>
      </w:r>
      <w:r w:rsidRPr="00835E24">
        <w:rPr>
          <w:rFonts w:ascii="ArialNarrow" w:hAnsi="ArialNarrow" w:cs="ArialNarrow"/>
          <w:b/>
          <w:sz w:val="40"/>
          <w:szCs w:val="40"/>
          <w:u w:val="single"/>
        </w:rPr>
        <w:t>/1</w:t>
      </w:r>
      <w:r w:rsidR="00D549D6">
        <w:rPr>
          <w:rFonts w:ascii="ArialNarrow" w:hAnsi="ArialNarrow" w:cs="ArialNarrow"/>
          <w:b/>
          <w:sz w:val="40"/>
          <w:szCs w:val="40"/>
          <w:u w:val="single"/>
        </w:rPr>
        <w:t>7</w:t>
      </w:r>
    </w:p>
    <w:p w:rsidR="00915A46" w:rsidRPr="00835E24" w:rsidRDefault="00915A46" w:rsidP="00B51C8F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sz w:val="28"/>
          <w:szCs w:val="28"/>
        </w:rPr>
      </w:pPr>
    </w:p>
    <w:p w:rsidR="00915A46" w:rsidRPr="00835E24" w:rsidRDefault="00915A46" w:rsidP="00915A46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sz w:val="28"/>
          <w:szCs w:val="28"/>
        </w:rPr>
      </w:pPr>
    </w:p>
    <w:p w:rsidR="00B51C8F" w:rsidRDefault="00B51C8F" w:rsidP="00915A46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sz w:val="28"/>
          <w:szCs w:val="28"/>
        </w:rPr>
      </w:pPr>
      <w:r w:rsidRPr="00835E24">
        <w:rPr>
          <w:rFonts w:ascii="ArialNarrow,Bold" w:hAnsi="ArialNarrow,Bold" w:cs="ArialNarrow,Bold"/>
          <w:b/>
          <w:bCs/>
          <w:sz w:val="28"/>
          <w:szCs w:val="28"/>
        </w:rPr>
        <w:t>Ordine del giorno</w:t>
      </w:r>
    </w:p>
    <w:p w:rsidR="00D549D6" w:rsidRPr="003F5BD4" w:rsidRDefault="00D549D6" w:rsidP="00915A46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8"/>
          <w:szCs w:val="28"/>
        </w:rPr>
      </w:pPr>
    </w:p>
    <w:p w:rsidR="00CA2F1A" w:rsidRPr="00CA2F1A" w:rsidRDefault="00CA2F1A" w:rsidP="00CA2F1A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8"/>
          <w:szCs w:val="28"/>
        </w:rPr>
      </w:pPr>
      <w:r w:rsidRPr="00CA2F1A">
        <w:rPr>
          <w:rFonts w:ascii="ArialNarrow" w:hAnsi="ArialNarrow" w:cs="ArialNarrow"/>
          <w:sz w:val="28"/>
          <w:szCs w:val="28"/>
        </w:rPr>
        <w:t>1)    Domanda per la riduzione del tasso medio di tariffa (OT24) per anno 2018.</w:t>
      </w:r>
    </w:p>
    <w:p w:rsidR="00CA2F1A" w:rsidRPr="00CA2F1A" w:rsidRDefault="00CA2F1A" w:rsidP="00CA2F1A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8"/>
          <w:szCs w:val="28"/>
        </w:rPr>
      </w:pPr>
      <w:r w:rsidRPr="00CA2F1A">
        <w:rPr>
          <w:rFonts w:ascii="ArialNarrow" w:hAnsi="ArialNarrow" w:cs="ArialNarrow"/>
          <w:sz w:val="28"/>
          <w:szCs w:val="28"/>
        </w:rPr>
        <w:t> </w:t>
      </w:r>
    </w:p>
    <w:p w:rsidR="00CA2F1A" w:rsidRPr="00CA2F1A" w:rsidRDefault="00CA2F1A" w:rsidP="00CA2F1A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8"/>
          <w:szCs w:val="28"/>
        </w:rPr>
      </w:pPr>
      <w:r w:rsidRPr="00CA2F1A">
        <w:rPr>
          <w:rFonts w:ascii="ArialNarrow" w:hAnsi="ArialNarrow" w:cs="ArialNarrow"/>
          <w:sz w:val="28"/>
          <w:szCs w:val="28"/>
        </w:rPr>
        <w:t>2)    Approfondimento sul rischio Microclima.</w:t>
      </w:r>
    </w:p>
    <w:p w:rsidR="00CA2F1A" w:rsidRPr="00CA2F1A" w:rsidRDefault="00CA2F1A" w:rsidP="00CA2F1A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8"/>
          <w:szCs w:val="28"/>
        </w:rPr>
      </w:pPr>
      <w:r w:rsidRPr="00CA2F1A">
        <w:rPr>
          <w:rFonts w:ascii="ArialNarrow" w:hAnsi="ArialNarrow" w:cs="ArialNarrow"/>
          <w:sz w:val="28"/>
          <w:szCs w:val="28"/>
        </w:rPr>
        <w:t> </w:t>
      </w:r>
    </w:p>
    <w:p w:rsidR="00CA2F1A" w:rsidRPr="00CA2F1A" w:rsidRDefault="00CA2F1A" w:rsidP="00CA2F1A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8"/>
          <w:szCs w:val="28"/>
        </w:rPr>
      </w:pPr>
      <w:r w:rsidRPr="00CA2F1A">
        <w:rPr>
          <w:rFonts w:ascii="ArialNarrow" w:hAnsi="ArialNarrow" w:cs="ArialNarrow"/>
          <w:sz w:val="28"/>
          <w:szCs w:val="28"/>
        </w:rPr>
        <w:t>3)    Breve resoconto dei seguenti eventi: “Convegno Nazionale sugli spazi confinati”, seminario “La Radiazione Solare: un Rischio Lavorativo ignorato. Effetti, prevenzione” e “Vigiliamo sul Lavoro”</w:t>
      </w:r>
    </w:p>
    <w:p w:rsidR="00CA2F1A" w:rsidRPr="00CA2F1A" w:rsidRDefault="00CA2F1A" w:rsidP="00CA2F1A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8"/>
          <w:szCs w:val="28"/>
        </w:rPr>
      </w:pPr>
      <w:r w:rsidRPr="00CA2F1A">
        <w:rPr>
          <w:rFonts w:ascii="ArialNarrow" w:hAnsi="ArialNarrow" w:cs="ArialNarrow"/>
          <w:sz w:val="28"/>
          <w:szCs w:val="28"/>
        </w:rPr>
        <w:t> </w:t>
      </w:r>
    </w:p>
    <w:p w:rsidR="00CA2F1A" w:rsidRPr="00CA2F1A" w:rsidRDefault="00CA2F1A" w:rsidP="00CA2F1A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8"/>
          <w:szCs w:val="28"/>
        </w:rPr>
      </w:pPr>
      <w:r w:rsidRPr="00CA2F1A">
        <w:rPr>
          <w:rFonts w:ascii="ArialNarrow" w:hAnsi="ArialNarrow" w:cs="ArialNarrow"/>
          <w:sz w:val="28"/>
          <w:szCs w:val="28"/>
        </w:rPr>
        <w:t>4)    Varie ed eventuali.</w:t>
      </w:r>
    </w:p>
    <w:p w:rsidR="00D549D6" w:rsidRPr="00835E24" w:rsidRDefault="00D549D6" w:rsidP="00915A46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sz w:val="28"/>
          <w:szCs w:val="28"/>
        </w:rPr>
      </w:pPr>
    </w:p>
    <w:p w:rsidR="00915A46" w:rsidRPr="00375F01" w:rsidRDefault="00915A46" w:rsidP="00915A46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  <w:sz w:val="28"/>
          <w:szCs w:val="28"/>
        </w:rPr>
      </w:pPr>
      <w:r w:rsidRPr="00375F01">
        <w:rPr>
          <w:rFonts w:ascii="ArialNarrow,Bold" w:hAnsi="ArialNarrow,Bold" w:cs="ArialNarrow,Bold"/>
          <w:b/>
          <w:bCs/>
          <w:sz w:val="28"/>
          <w:szCs w:val="28"/>
        </w:rPr>
        <w:t>Discussione</w:t>
      </w:r>
    </w:p>
    <w:p w:rsidR="00074649" w:rsidRPr="00375F01" w:rsidRDefault="00074649" w:rsidP="00915A46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8"/>
          <w:szCs w:val="28"/>
        </w:rPr>
      </w:pPr>
    </w:p>
    <w:p w:rsidR="00CA2F1A" w:rsidRDefault="00443237" w:rsidP="004A062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8"/>
          <w:szCs w:val="28"/>
        </w:rPr>
      </w:pPr>
      <w:r w:rsidRPr="0005213B">
        <w:rPr>
          <w:rFonts w:ascii="ArialNarrow" w:hAnsi="ArialNarrow" w:cs="ArialNarrow"/>
          <w:sz w:val="28"/>
          <w:szCs w:val="28"/>
        </w:rPr>
        <w:t xml:space="preserve">Si inizia a trattare del </w:t>
      </w:r>
      <w:r w:rsidR="001A31D2" w:rsidRPr="0005213B">
        <w:rPr>
          <w:rFonts w:ascii="ArialNarrow" w:hAnsi="ArialNarrow" w:cs="ArialNarrow"/>
          <w:sz w:val="28"/>
          <w:szCs w:val="28"/>
        </w:rPr>
        <w:t>1</w:t>
      </w:r>
      <w:r w:rsidRPr="0005213B">
        <w:rPr>
          <w:rFonts w:ascii="ArialNarrow" w:hAnsi="ArialNarrow" w:cs="ArialNarrow"/>
          <w:sz w:val="28"/>
          <w:szCs w:val="28"/>
        </w:rPr>
        <w:t>° punto all’</w:t>
      </w:r>
      <w:r w:rsidR="00CC28C6" w:rsidRPr="0005213B">
        <w:rPr>
          <w:rFonts w:ascii="ArialNarrow" w:hAnsi="ArialNarrow" w:cs="ArialNarrow"/>
          <w:sz w:val="28"/>
          <w:szCs w:val="28"/>
        </w:rPr>
        <w:t xml:space="preserve"> o.d.g.</w:t>
      </w:r>
      <w:r w:rsidRPr="0005213B">
        <w:rPr>
          <w:rFonts w:ascii="ArialNarrow" w:hAnsi="ArialNarrow" w:cs="ArialNarrow"/>
          <w:sz w:val="28"/>
          <w:szCs w:val="28"/>
        </w:rPr>
        <w:t xml:space="preserve"> </w:t>
      </w:r>
      <w:r w:rsidR="001A31D2" w:rsidRPr="0005213B">
        <w:rPr>
          <w:rFonts w:ascii="ArialNarrow" w:hAnsi="ArialNarrow" w:cs="ArialNarrow"/>
          <w:sz w:val="28"/>
          <w:szCs w:val="28"/>
        </w:rPr>
        <w:t xml:space="preserve">L’Ing. </w:t>
      </w:r>
      <w:r w:rsidR="00CA2F1A">
        <w:rPr>
          <w:rFonts w:ascii="ArialNarrow" w:hAnsi="ArialNarrow" w:cs="ArialNarrow"/>
          <w:sz w:val="28"/>
          <w:szCs w:val="28"/>
        </w:rPr>
        <w:t>Bacchelli mostra la documentazione da fornire per poter accedere alla richiesta di riduzione del tasso medio di tariffa (OT24). Come lo scorso anno la domanda deve essere corr</w:t>
      </w:r>
      <w:r w:rsidR="00EE6F4C">
        <w:rPr>
          <w:rFonts w:ascii="ArialNarrow" w:hAnsi="ArialNarrow" w:cs="ArialNarrow"/>
          <w:sz w:val="28"/>
          <w:szCs w:val="28"/>
        </w:rPr>
        <w:t>e</w:t>
      </w:r>
      <w:r w:rsidR="00CA2F1A">
        <w:rPr>
          <w:rFonts w:ascii="ArialNarrow" w:hAnsi="ArialNarrow" w:cs="ArialNarrow"/>
          <w:sz w:val="28"/>
          <w:szCs w:val="28"/>
        </w:rPr>
        <w:t>data in fase di preparazione dalla documentazione probante. L’ing. Barbolini espone alcune perplessità sul punto C-7 e nello specifico sui test di verifica successivi al corso di almeno 2 mesi. La domanda risulta non chiara soprattutto se è da considerare anche la formazione obbligatorio (</w:t>
      </w:r>
      <w:proofErr w:type="spellStart"/>
      <w:r w:rsidR="00CA2F1A">
        <w:rPr>
          <w:rFonts w:ascii="ArialNarrow" w:hAnsi="ArialNarrow" w:cs="ArialNarrow"/>
          <w:sz w:val="28"/>
          <w:szCs w:val="28"/>
        </w:rPr>
        <w:t>aggiornarmento</w:t>
      </w:r>
      <w:proofErr w:type="spellEnd"/>
      <w:r w:rsidR="00CA2F1A">
        <w:rPr>
          <w:rFonts w:ascii="ArialNarrow" w:hAnsi="ArialNarrow" w:cs="ArialNarrow"/>
          <w:sz w:val="28"/>
          <w:szCs w:val="28"/>
        </w:rPr>
        <w:t xml:space="preserve"> PS). </w:t>
      </w:r>
      <w:r w:rsidR="00EE6F4C">
        <w:rPr>
          <w:rFonts w:ascii="ArialNarrow" w:hAnsi="ArialNarrow" w:cs="ArialNarrow"/>
          <w:sz w:val="28"/>
          <w:szCs w:val="28"/>
        </w:rPr>
        <w:t>Si</w:t>
      </w:r>
      <w:r w:rsidR="00CA2F1A">
        <w:rPr>
          <w:rFonts w:ascii="ArialNarrow" w:hAnsi="ArialNarrow" w:cs="ArialNarrow"/>
          <w:sz w:val="28"/>
          <w:szCs w:val="28"/>
        </w:rPr>
        <w:t xml:space="preserve"> procederà a inviare una mail a INAIL per sapere se sono previste delle sessioni di approfond</w:t>
      </w:r>
      <w:r w:rsidR="00EE6F4C">
        <w:rPr>
          <w:rFonts w:ascii="ArialNarrow" w:hAnsi="ArialNarrow" w:cs="ArialNarrow"/>
          <w:sz w:val="28"/>
          <w:szCs w:val="28"/>
        </w:rPr>
        <w:t>i</w:t>
      </w:r>
      <w:r w:rsidR="00CA2F1A">
        <w:rPr>
          <w:rFonts w:ascii="ArialNarrow" w:hAnsi="ArialNarrow" w:cs="ArialNarrow"/>
          <w:sz w:val="28"/>
          <w:szCs w:val="28"/>
        </w:rPr>
        <w:t>mento sulla documentazione da presentare per la domanda.</w:t>
      </w:r>
    </w:p>
    <w:p w:rsidR="00CA2F1A" w:rsidRDefault="00CA2F1A" w:rsidP="004A062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Si passa alla trattazione del secondo punto all’</w:t>
      </w:r>
      <w:proofErr w:type="spellStart"/>
      <w:r>
        <w:rPr>
          <w:rFonts w:ascii="ArialNarrow" w:hAnsi="ArialNarrow" w:cs="ArialNarrow"/>
          <w:sz w:val="28"/>
          <w:szCs w:val="28"/>
        </w:rPr>
        <w:t>OdG</w:t>
      </w:r>
      <w:proofErr w:type="spellEnd"/>
      <w:r>
        <w:rPr>
          <w:rFonts w:ascii="ArialNarrow" w:hAnsi="ArialNarrow" w:cs="ArialNarrow"/>
          <w:sz w:val="28"/>
          <w:szCs w:val="28"/>
        </w:rPr>
        <w:t>. L’Ing Raviolo espone un approfondimento sulla valutazione Microclima che si trova a dover effettuare. Viene ricordato che se si pu</w:t>
      </w:r>
      <w:r w:rsidR="00EE6F4C">
        <w:rPr>
          <w:rFonts w:ascii="ArialNarrow" w:hAnsi="ArialNarrow" w:cs="ArialNarrow"/>
          <w:sz w:val="28"/>
          <w:szCs w:val="28"/>
        </w:rPr>
        <w:t>ò</w:t>
      </w:r>
      <w:r>
        <w:rPr>
          <w:rFonts w:ascii="ArialNarrow" w:hAnsi="ArialNarrow" w:cs="ArialNarrow"/>
          <w:sz w:val="28"/>
          <w:szCs w:val="28"/>
        </w:rPr>
        <w:t xml:space="preserve"> regolare l’ambiente si entra nel Titolo VIII, mentre se l’ambiente non è regolabile ci si deve riferire all’Allegato </w:t>
      </w:r>
      <w:proofErr w:type="gramStart"/>
      <w:r>
        <w:rPr>
          <w:rFonts w:ascii="ArialNarrow" w:hAnsi="ArialNarrow" w:cs="ArialNarrow"/>
          <w:sz w:val="28"/>
          <w:szCs w:val="28"/>
        </w:rPr>
        <w:t xml:space="preserve">IV </w:t>
      </w:r>
      <w:r w:rsidRPr="00CA2F1A">
        <w:rPr>
          <w:rFonts w:ascii="ArialNarrow" w:hAnsi="ArialNarrow" w:cs="ArialNarrow"/>
          <w:sz w:val="28"/>
          <w:szCs w:val="28"/>
        </w:rPr>
        <w:sym w:font="Wingdings" w:char="F0E0"/>
      </w:r>
      <w:r>
        <w:rPr>
          <w:rFonts w:ascii="ArialNarrow" w:hAnsi="ArialNarrow" w:cs="ArialNarrow"/>
          <w:sz w:val="28"/>
          <w:szCs w:val="28"/>
        </w:rPr>
        <w:t xml:space="preserve"> requisiti</w:t>
      </w:r>
      <w:proofErr w:type="gramEnd"/>
      <w:r>
        <w:rPr>
          <w:rFonts w:ascii="ArialNarrow" w:hAnsi="ArialNarrow" w:cs="ArialNarrow"/>
          <w:sz w:val="28"/>
          <w:szCs w:val="28"/>
        </w:rPr>
        <w:t xml:space="preserve"> degli ambienti di lavoro, confort termico.</w:t>
      </w:r>
    </w:p>
    <w:p w:rsidR="00CA2F1A" w:rsidRDefault="00CA2F1A" w:rsidP="004A062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Esistono norme UNI che definiscono la metodologia di valutazione di questo rischio e che si applicano ad ambienti freddi o ambienti caldi</w:t>
      </w:r>
      <w:r w:rsidR="00DE427C">
        <w:rPr>
          <w:rFonts w:ascii="ArialNarrow" w:hAnsi="ArialNarrow" w:cs="ArialNarrow"/>
          <w:sz w:val="28"/>
          <w:szCs w:val="28"/>
        </w:rPr>
        <w:t xml:space="preserve">. Nello specifico l’Ing. Raviolo espone l’approfondimento che ha fatto sul vestiario da fornire ai lavoratori che sono esposti a basse temperature. </w:t>
      </w:r>
      <w:r w:rsidR="00EE6F4C">
        <w:rPr>
          <w:rFonts w:ascii="ArialNarrow" w:hAnsi="ArialNarrow" w:cs="ArialNarrow"/>
          <w:sz w:val="28"/>
          <w:szCs w:val="28"/>
        </w:rPr>
        <w:t>Nelle schede tecniche si trovano tutte le informazioni utili per la valutazione.</w:t>
      </w:r>
    </w:p>
    <w:p w:rsidR="00DE427C" w:rsidRDefault="00DE427C" w:rsidP="004A062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lastRenderedPageBreak/>
        <w:t xml:space="preserve">L’Ing. Arletti sottolinea come sia più pericoloso l’esposizione alle alte temperature soprattutto se all’interno di ambienti. In questo caso è più probabile il “colpo di calore”. Una temperatura che supera i 34 °C è considerato ambiente severo. </w:t>
      </w:r>
      <w:r w:rsidR="003B5D83" w:rsidRPr="003B5D83">
        <w:rPr>
          <w:rFonts w:ascii="ArialNarrow" w:hAnsi="ArialNarrow" w:cs="ArialNarrow"/>
          <w:iCs/>
          <w:sz w:val="28"/>
          <w:szCs w:val="28"/>
        </w:rPr>
        <w:t>In questi casi la ventilazione forzata si rivela particolarmente efficace attraverso l'immissione localizzata invece che in estrazione generale.</w:t>
      </w:r>
      <w:r>
        <w:rPr>
          <w:rFonts w:ascii="ArialNarrow" w:hAnsi="ArialNarrow" w:cs="ArialNarrow"/>
          <w:sz w:val="28"/>
          <w:szCs w:val="28"/>
        </w:rPr>
        <w:t xml:space="preserve"> Molto efficaci sono le lame d’aria. Per i cantieri la tempera</w:t>
      </w:r>
      <w:r w:rsidR="00EE6F4C">
        <w:rPr>
          <w:rFonts w:ascii="ArialNarrow" w:hAnsi="ArialNarrow" w:cs="ArialNarrow"/>
          <w:sz w:val="28"/>
          <w:szCs w:val="28"/>
        </w:rPr>
        <w:t>t</w:t>
      </w:r>
      <w:r>
        <w:rPr>
          <w:rFonts w:ascii="ArialNarrow" w:hAnsi="ArialNarrow" w:cs="ArialNarrow"/>
          <w:sz w:val="28"/>
          <w:szCs w:val="28"/>
        </w:rPr>
        <w:t>ura sotto la quale non si può lavorare è di circa – 10 ° C.</w:t>
      </w:r>
    </w:p>
    <w:p w:rsidR="00EE6F4C" w:rsidRDefault="00DE427C" w:rsidP="004A062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Di seguito l’Ing. Bacchelli fa una breve rendicontazione sul </w:t>
      </w:r>
      <w:proofErr w:type="spellStart"/>
      <w:r>
        <w:rPr>
          <w:rFonts w:ascii="ArialNarrow" w:hAnsi="ArialNarrow" w:cs="ArialNarrow"/>
          <w:sz w:val="28"/>
          <w:szCs w:val="28"/>
        </w:rPr>
        <w:t>c</w:t>
      </w:r>
      <w:r w:rsidR="00EE6F4C">
        <w:rPr>
          <w:rFonts w:ascii="ArialNarrow" w:hAnsi="ArialNarrow" w:cs="ArialNarrow"/>
          <w:sz w:val="28"/>
          <w:szCs w:val="28"/>
        </w:rPr>
        <w:t>opnve</w:t>
      </w:r>
      <w:r>
        <w:rPr>
          <w:rFonts w:ascii="ArialNarrow" w:hAnsi="ArialNarrow" w:cs="ArialNarrow"/>
          <w:sz w:val="28"/>
          <w:szCs w:val="28"/>
        </w:rPr>
        <w:t>gno</w:t>
      </w:r>
      <w:proofErr w:type="spellEnd"/>
      <w:r>
        <w:rPr>
          <w:rFonts w:ascii="ArialNarrow" w:hAnsi="ArialNarrow" w:cs="ArialNarrow"/>
          <w:sz w:val="28"/>
          <w:szCs w:val="28"/>
        </w:rPr>
        <w:t xml:space="preserve"> sugli spazi confinati relazio</w:t>
      </w:r>
      <w:r w:rsidR="00EE6F4C">
        <w:rPr>
          <w:rFonts w:ascii="ArialNarrow" w:hAnsi="ArialNarrow" w:cs="ArialNarrow"/>
          <w:sz w:val="28"/>
          <w:szCs w:val="28"/>
        </w:rPr>
        <w:t>nando brevemente sui diversi in</w:t>
      </w:r>
      <w:r>
        <w:rPr>
          <w:rFonts w:ascii="ArialNarrow" w:hAnsi="ArialNarrow" w:cs="ArialNarrow"/>
          <w:sz w:val="28"/>
          <w:szCs w:val="28"/>
        </w:rPr>
        <w:t>t</w:t>
      </w:r>
      <w:r w:rsidR="00EE6F4C">
        <w:rPr>
          <w:rFonts w:ascii="ArialNarrow" w:hAnsi="ArialNarrow" w:cs="ArialNarrow"/>
          <w:sz w:val="28"/>
          <w:szCs w:val="28"/>
        </w:rPr>
        <w:t>e</w:t>
      </w:r>
      <w:r>
        <w:rPr>
          <w:rFonts w:ascii="ArialNarrow" w:hAnsi="ArialNarrow" w:cs="ArialNarrow"/>
          <w:sz w:val="28"/>
          <w:szCs w:val="28"/>
        </w:rPr>
        <w:t xml:space="preserve">rventi che ci sono stati. Inoltre comunica </w:t>
      </w:r>
      <w:proofErr w:type="spellStart"/>
      <w:r>
        <w:rPr>
          <w:rFonts w:ascii="ArialNarrow" w:hAnsi="ArialNarrow" w:cs="ArialNarrow"/>
          <w:sz w:val="28"/>
          <w:szCs w:val="28"/>
        </w:rPr>
        <w:t>si</w:t>
      </w:r>
      <w:proofErr w:type="spellEnd"/>
      <w:r>
        <w:rPr>
          <w:rFonts w:ascii="ArialNarrow" w:hAnsi="ArialNarrow" w:cs="ArialNarrow"/>
          <w:sz w:val="28"/>
          <w:szCs w:val="28"/>
        </w:rPr>
        <w:t xml:space="preserve"> aver partecipato al workshop “Vigiliamo sul lavoro” nel quale è stato presentato un esempio di </w:t>
      </w:r>
      <w:r w:rsidR="00EE6F4C">
        <w:rPr>
          <w:rFonts w:ascii="ArialNarrow" w:hAnsi="ArialNarrow" w:cs="ArialNarrow"/>
          <w:sz w:val="28"/>
          <w:szCs w:val="28"/>
        </w:rPr>
        <w:t>Teatro Forum molto interessante come strumento per la formazione.</w:t>
      </w:r>
    </w:p>
    <w:p w:rsidR="00EE6F4C" w:rsidRDefault="00EE6F4C" w:rsidP="004A0626">
      <w:pPr>
        <w:autoSpaceDE w:val="0"/>
        <w:autoSpaceDN w:val="0"/>
        <w:adjustRightInd w:val="0"/>
        <w:jc w:val="both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L’Ing. Bacchelli comunica che la visita presso lo stabilimento COMER sarà nella settimana 12-16 Febbraio 2018 al mattino. E’ stata inviata alla segreteria la richiesta di rilascio dei crediti formativi.</w:t>
      </w:r>
    </w:p>
    <w:p w:rsidR="003F5BD4" w:rsidRDefault="00EE6F4C" w:rsidP="00EE6F4C">
      <w:pPr>
        <w:autoSpaceDE w:val="0"/>
        <w:autoSpaceDN w:val="0"/>
        <w:adjustRightInd w:val="0"/>
        <w:jc w:val="both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 xml:space="preserve">Si è iniziato a parlare del Seminar WCM da organizzare nel 2018. Verranno contattate le aziende che lo scorso anno avevano dato la loro </w:t>
      </w:r>
      <w:proofErr w:type="spellStart"/>
      <w:r>
        <w:rPr>
          <w:rFonts w:ascii="ArialNarrow" w:hAnsi="ArialNarrow" w:cs="ArialNarrow"/>
          <w:sz w:val="28"/>
          <w:szCs w:val="28"/>
        </w:rPr>
        <w:t>dipsonibilità</w:t>
      </w:r>
      <w:proofErr w:type="spellEnd"/>
      <w:r>
        <w:rPr>
          <w:rFonts w:ascii="ArialNarrow" w:hAnsi="ArialNarrow" w:cs="ArialNarrow"/>
          <w:sz w:val="28"/>
          <w:szCs w:val="28"/>
        </w:rPr>
        <w:t xml:space="preserve"> per l’anno successivo e inoltre e si sta pensando di contattare piccole aziende che lo applicano magari coinvolgendo i fornitori della </w:t>
      </w:r>
      <w:proofErr w:type="spellStart"/>
      <w:r>
        <w:rPr>
          <w:rFonts w:ascii="ArialNarrow" w:hAnsi="ArialNarrow" w:cs="ArialNarrow"/>
          <w:sz w:val="28"/>
          <w:szCs w:val="28"/>
        </w:rPr>
        <w:t>Comer</w:t>
      </w:r>
      <w:proofErr w:type="spellEnd"/>
      <w:r>
        <w:rPr>
          <w:rFonts w:ascii="ArialNarrow" w:hAnsi="ArialNarrow" w:cs="ArialNarrow"/>
          <w:sz w:val="28"/>
          <w:szCs w:val="28"/>
        </w:rPr>
        <w:t>.</w:t>
      </w:r>
    </w:p>
    <w:p w:rsidR="00DD242A" w:rsidRDefault="003F5BD4" w:rsidP="003F5BD4">
      <w:pPr>
        <w:autoSpaceDE w:val="0"/>
        <w:autoSpaceDN w:val="0"/>
        <w:adjustRightInd w:val="0"/>
        <w:jc w:val="both"/>
        <w:rPr>
          <w:rFonts w:ascii="ArialNarrow" w:hAnsi="ArialNarrow" w:cs="ArialNarrow"/>
          <w:sz w:val="28"/>
          <w:szCs w:val="28"/>
        </w:rPr>
      </w:pPr>
      <w:r>
        <w:rPr>
          <w:rFonts w:ascii="ArialNarrow" w:hAnsi="ArialNarrow" w:cs="ArialNarrow"/>
          <w:sz w:val="28"/>
          <w:szCs w:val="28"/>
        </w:rPr>
        <w:t>La prossima riunione viene fissata per Martedì 1</w:t>
      </w:r>
      <w:r w:rsidR="00EE6F4C">
        <w:rPr>
          <w:rFonts w:ascii="ArialNarrow" w:hAnsi="ArialNarrow" w:cs="ArialNarrow"/>
          <w:sz w:val="28"/>
          <w:szCs w:val="28"/>
        </w:rPr>
        <w:t>6</w:t>
      </w:r>
      <w:r>
        <w:rPr>
          <w:rFonts w:ascii="ArialNarrow" w:hAnsi="ArialNarrow" w:cs="ArialNarrow"/>
          <w:sz w:val="28"/>
          <w:szCs w:val="28"/>
        </w:rPr>
        <w:t>/</w:t>
      </w:r>
      <w:r w:rsidR="00EE6F4C">
        <w:rPr>
          <w:rFonts w:ascii="ArialNarrow" w:hAnsi="ArialNarrow" w:cs="ArialNarrow"/>
          <w:sz w:val="28"/>
          <w:szCs w:val="28"/>
        </w:rPr>
        <w:t>01/2018</w:t>
      </w:r>
      <w:r>
        <w:rPr>
          <w:rFonts w:ascii="ArialNarrow" w:hAnsi="ArialNarrow" w:cs="ArialNarrow"/>
          <w:sz w:val="28"/>
          <w:szCs w:val="28"/>
        </w:rPr>
        <w:t xml:space="preserve"> ore 18.30</w:t>
      </w:r>
    </w:p>
    <w:p w:rsidR="006534C1" w:rsidRPr="00375F01" w:rsidRDefault="006534C1" w:rsidP="008F196C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sz w:val="28"/>
          <w:szCs w:val="28"/>
        </w:rPr>
      </w:pPr>
    </w:p>
    <w:p w:rsidR="008C1533" w:rsidRPr="00375F01" w:rsidRDefault="00375F01" w:rsidP="00915A46">
      <w:pPr>
        <w:jc w:val="both"/>
        <w:rPr>
          <w:rFonts w:ascii="ArialNarrow" w:hAnsi="ArialNarrow" w:cs="ArialNarrow"/>
          <w:sz w:val="28"/>
          <w:szCs w:val="28"/>
        </w:rPr>
      </w:pPr>
      <w:r w:rsidRPr="00375F01">
        <w:rPr>
          <w:rFonts w:ascii="ArialNarrow" w:hAnsi="ArialNarrow" w:cs="ArialNarrow"/>
          <w:sz w:val="28"/>
          <w:szCs w:val="28"/>
        </w:rPr>
        <w:t>I</w:t>
      </w:r>
      <w:r w:rsidR="00DD242A">
        <w:rPr>
          <w:rFonts w:ascii="ArialNarrow" w:hAnsi="ArialNarrow" w:cs="ArialNarrow"/>
          <w:sz w:val="28"/>
          <w:szCs w:val="28"/>
        </w:rPr>
        <w:t>l verbalizzante</w:t>
      </w:r>
      <w:r w:rsidR="00B51C8F" w:rsidRPr="00375F01">
        <w:rPr>
          <w:rFonts w:ascii="ArialNarrow" w:hAnsi="ArialNarrow" w:cs="ArialNarrow"/>
          <w:sz w:val="28"/>
          <w:szCs w:val="28"/>
        </w:rPr>
        <w:t xml:space="preserve"> (</w:t>
      </w:r>
      <w:r w:rsidR="0005213B">
        <w:rPr>
          <w:rFonts w:ascii="ArialNarrow" w:hAnsi="ArialNarrow" w:cs="ArialNarrow"/>
          <w:sz w:val="28"/>
          <w:szCs w:val="28"/>
        </w:rPr>
        <w:t>Anna Bacchelli</w:t>
      </w:r>
      <w:r w:rsidR="00B51C8F" w:rsidRPr="00375F01">
        <w:rPr>
          <w:rFonts w:ascii="ArialNarrow" w:hAnsi="ArialNarrow" w:cs="ArialNarrow"/>
          <w:sz w:val="28"/>
          <w:szCs w:val="28"/>
        </w:rPr>
        <w:t>)</w:t>
      </w:r>
    </w:p>
    <w:p w:rsidR="006534C1" w:rsidRPr="00375F01" w:rsidRDefault="006534C1" w:rsidP="00915A46">
      <w:pPr>
        <w:jc w:val="both"/>
      </w:pPr>
    </w:p>
    <w:sectPr w:rsidR="006534C1" w:rsidRPr="00375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A46"/>
    <w:multiLevelType w:val="multilevel"/>
    <w:tmpl w:val="6CF2F7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Narrow,Bold" w:eastAsiaTheme="minorHAnsi" w:hAnsi="ArialNarrow,Bold" w:cs="ArialNarrow,Bol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E743E"/>
    <w:multiLevelType w:val="hybridMultilevel"/>
    <w:tmpl w:val="8124A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60A9"/>
    <w:multiLevelType w:val="hybridMultilevel"/>
    <w:tmpl w:val="1FA09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65AD1"/>
    <w:multiLevelType w:val="hybridMultilevel"/>
    <w:tmpl w:val="0060DB0C"/>
    <w:lvl w:ilvl="0" w:tplc="726AD4BE">
      <w:start w:val="1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3D9"/>
    <w:multiLevelType w:val="multilevel"/>
    <w:tmpl w:val="D7BA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573DA"/>
    <w:multiLevelType w:val="hybridMultilevel"/>
    <w:tmpl w:val="3B56CC34"/>
    <w:lvl w:ilvl="0" w:tplc="6D443218">
      <w:start w:val="1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23562"/>
    <w:multiLevelType w:val="hybridMultilevel"/>
    <w:tmpl w:val="D394598A"/>
    <w:lvl w:ilvl="0" w:tplc="F49A6F06">
      <w:start w:val="4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E10A4F"/>
    <w:multiLevelType w:val="hybridMultilevel"/>
    <w:tmpl w:val="9FF06B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25C57"/>
    <w:multiLevelType w:val="hybridMultilevel"/>
    <w:tmpl w:val="0E3ECE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65808"/>
    <w:multiLevelType w:val="hybridMultilevel"/>
    <w:tmpl w:val="59B294C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E107C0"/>
    <w:multiLevelType w:val="hybridMultilevel"/>
    <w:tmpl w:val="F9409E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F"/>
    <w:rsid w:val="00050232"/>
    <w:rsid w:val="0005213B"/>
    <w:rsid w:val="00074649"/>
    <w:rsid w:val="000C1AF9"/>
    <w:rsid w:val="000C40A9"/>
    <w:rsid w:val="00137C16"/>
    <w:rsid w:val="00147A16"/>
    <w:rsid w:val="00161749"/>
    <w:rsid w:val="00172905"/>
    <w:rsid w:val="001A102B"/>
    <w:rsid w:val="001A31D2"/>
    <w:rsid w:val="0024313F"/>
    <w:rsid w:val="00271D5B"/>
    <w:rsid w:val="002E7495"/>
    <w:rsid w:val="0034280E"/>
    <w:rsid w:val="00375F01"/>
    <w:rsid w:val="003B5D83"/>
    <w:rsid w:val="003F5BD4"/>
    <w:rsid w:val="00443237"/>
    <w:rsid w:val="004A0626"/>
    <w:rsid w:val="004D302E"/>
    <w:rsid w:val="004F6DE9"/>
    <w:rsid w:val="005735CE"/>
    <w:rsid w:val="005A01E2"/>
    <w:rsid w:val="006534C1"/>
    <w:rsid w:val="00656754"/>
    <w:rsid w:val="00695E99"/>
    <w:rsid w:val="006B77A9"/>
    <w:rsid w:val="006C1580"/>
    <w:rsid w:val="006F3E83"/>
    <w:rsid w:val="007219CB"/>
    <w:rsid w:val="007F1406"/>
    <w:rsid w:val="00835E24"/>
    <w:rsid w:val="008C1533"/>
    <w:rsid w:val="008F196C"/>
    <w:rsid w:val="00915A46"/>
    <w:rsid w:val="00960F01"/>
    <w:rsid w:val="00962BFA"/>
    <w:rsid w:val="009867F6"/>
    <w:rsid w:val="009C7191"/>
    <w:rsid w:val="009E19B6"/>
    <w:rsid w:val="009E3988"/>
    <w:rsid w:val="00A15D19"/>
    <w:rsid w:val="00A74689"/>
    <w:rsid w:val="00AC287A"/>
    <w:rsid w:val="00B51C8F"/>
    <w:rsid w:val="00B87F9A"/>
    <w:rsid w:val="00B91738"/>
    <w:rsid w:val="00BC22B1"/>
    <w:rsid w:val="00BE1D5D"/>
    <w:rsid w:val="00C23858"/>
    <w:rsid w:val="00C46FFB"/>
    <w:rsid w:val="00C66CEA"/>
    <w:rsid w:val="00C91C75"/>
    <w:rsid w:val="00CA2F1A"/>
    <w:rsid w:val="00CC28C6"/>
    <w:rsid w:val="00D24797"/>
    <w:rsid w:val="00D274F8"/>
    <w:rsid w:val="00D333A6"/>
    <w:rsid w:val="00D44C86"/>
    <w:rsid w:val="00D549D6"/>
    <w:rsid w:val="00DB2EEB"/>
    <w:rsid w:val="00DD11B1"/>
    <w:rsid w:val="00DD242A"/>
    <w:rsid w:val="00DE427C"/>
    <w:rsid w:val="00DE5090"/>
    <w:rsid w:val="00E454F0"/>
    <w:rsid w:val="00E81BEB"/>
    <w:rsid w:val="00E920FC"/>
    <w:rsid w:val="00E964E0"/>
    <w:rsid w:val="00EB4864"/>
    <w:rsid w:val="00ED326C"/>
    <w:rsid w:val="00ED4623"/>
    <w:rsid w:val="00EE6F4C"/>
    <w:rsid w:val="00FA7752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30BB0-3F59-40C6-9193-5AB23E78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1706626798msonormal">
    <w:name w:val="yiv1706626798msonormal"/>
    <w:basedOn w:val="Normale"/>
    <w:rsid w:val="00B5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1C8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51C8F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46FFB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C28C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C28C6"/>
    <w:rPr>
      <w:rFonts w:ascii="Consolas" w:hAnsi="Consolas" w:cs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479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A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iv0804037215msolistparagraph">
    <w:name w:val="yiv0804037215msolistparagraph"/>
    <w:basedOn w:val="Normale"/>
    <w:uiPriority w:val="99"/>
    <w:semiHidden/>
    <w:rsid w:val="004A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74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61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2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19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9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00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7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792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67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478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75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23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101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32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2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7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12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32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8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2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5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9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1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2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23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53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62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85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80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620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19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570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9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25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51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8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8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8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91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F301-709B-45EE-BD3E-5B88A8DF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segreteria</cp:lastModifiedBy>
  <cp:revision>2</cp:revision>
  <dcterms:created xsi:type="dcterms:W3CDTF">2018-01-10T11:30:00Z</dcterms:created>
  <dcterms:modified xsi:type="dcterms:W3CDTF">2018-01-10T11:30:00Z</dcterms:modified>
</cp:coreProperties>
</file>